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A58" w:rsidRPr="00D41A58" w:rsidRDefault="00D41A58" w:rsidP="00D41A58">
      <w:pPr>
        <w:autoSpaceDE w:val="0"/>
        <w:autoSpaceDN w:val="0"/>
        <w:adjustRightInd w:val="0"/>
        <w:ind w:firstLine="567"/>
        <w:jc w:val="center"/>
        <w:rPr>
          <w:color w:val="000000"/>
        </w:rPr>
      </w:pPr>
      <w:r w:rsidRPr="00D41A58">
        <w:rPr>
          <w:color w:val="000000"/>
        </w:rPr>
        <w:t>ӘЛ-ФАРАБИ АТЫНДАҒЫ ҚАЗАҚ ҰЛТТЫҚ УНИВЕРСИТЕТІ</w:t>
      </w:r>
    </w:p>
    <w:p w:rsidR="00D41A58" w:rsidRPr="00D41A58" w:rsidRDefault="00D41A58" w:rsidP="00D41A58">
      <w:pPr>
        <w:jc w:val="center"/>
        <w:rPr>
          <w:lang w:val="kk-KZ"/>
        </w:rPr>
      </w:pPr>
      <w:r w:rsidRPr="00D41A58">
        <w:rPr>
          <w:lang w:val="kk-KZ"/>
        </w:rPr>
        <w:t>Биология және биотехнология факультеті</w:t>
      </w:r>
    </w:p>
    <w:p w:rsidR="00D41A58" w:rsidRPr="00D41A58" w:rsidRDefault="00D41A58" w:rsidP="00D41A58">
      <w:pPr>
        <w:jc w:val="center"/>
        <w:rPr>
          <w:lang w:val="kk-KZ"/>
        </w:rPr>
      </w:pPr>
      <w:r w:rsidRPr="00D41A58">
        <w:rPr>
          <w:lang w:val="kk-KZ"/>
        </w:rPr>
        <w:t>Биоалуантүрлілік және биоресурстар кафедрасы</w:t>
      </w:r>
    </w:p>
    <w:p w:rsidR="00D41A58" w:rsidRPr="00D41A58" w:rsidRDefault="00D41A58" w:rsidP="00D41A58">
      <w:pPr>
        <w:jc w:val="center"/>
        <w:rPr>
          <w:lang w:val="kk-KZ"/>
        </w:rPr>
      </w:pPr>
    </w:p>
    <w:p w:rsidR="00D41A58" w:rsidRPr="00D41A58" w:rsidRDefault="00D41A58" w:rsidP="00D41A58">
      <w:pPr>
        <w:jc w:val="center"/>
        <w:rPr>
          <w:b/>
          <w:bCs/>
          <w:lang w:val="kk-KZ"/>
        </w:rPr>
      </w:pPr>
    </w:p>
    <w:p w:rsidR="00D41A58" w:rsidRPr="00D41A58" w:rsidRDefault="00D41A58" w:rsidP="00D41A58">
      <w:pPr>
        <w:jc w:val="center"/>
        <w:rPr>
          <w:b/>
          <w:bCs/>
          <w:lang w:val="kk-KZ"/>
        </w:rPr>
      </w:pPr>
    </w:p>
    <w:p w:rsidR="00D41A58" w:rsidRPr="00D41A58" w:rsidRDefault="00D41A58" w:rsidP="00D41A58">
      <w:pPr>
        <w:jc w:val="center"/>
        <w:rPr>
          <w:b/>
          <w:bCs/>
          <w:lang w:val="kk-KZ"/>
        </w:rPr>
      </w:pPr>
    </w:p>
    <w:p w:rsidR="00D41A58" w:rsidRPr="00D41A58" w:rsidRDefault="00D41A58" w:rsidP="00D41A58">
      <w:pPr>
        <w:jc w:val="center"/>
        <w:rPr>
          <w:b/>
          <w:bCs/>
          <w:lang w:val="kk-KZ"/>
        </w:rPr>
      </w:pPr>
    </w:p>
    <w:p w:rsidR="00D41A58" w:rsidRPr="00D41A58" w:rsidRDefault="00D41A58" w:rsidP="00D41A58">
      <w:pPr>
        <w:jc w:val="center"/>
        <w:rPr>
          <w:b/>
          <w:bCs/>
          <w:lang w:val="kk-KZ"/>
        </w:rPr>
      </w:pPr>
    </w:p>
    <w:p w:rsidR="00D41A58" w:rsidRPr="00D41A58" w:rsidRDefault="00D41A58" w:rsidP="00D41A58">
      <w:pPr>
        <w:autoSpaceDE w:val="0"/>
        <w:autoSpaceDN w:val="0"/>
        <w:adjustRightInd w:val="0"/>
        <w:jc w:val="center"/>
        <w:rPr>
          <w:color w:val="000000"/>
          <w:lang w:val="kk-KZ"/>
        </w:rPr>
      </w:pPr>
      <w:r w:rsidRPr="00D41A58">
        <w:rPr>
          <w:b/>
          <w:bCs/>
          <w:color w:val="000000"/>
          <w:lang w:val="kk-KZ"/>
        </w:rPr>
        <w:t>«</w:t>
      </w:r>
      <w:r w:rsidRPr="00B6356E">
        <w:rPr>
          <w:b/>
          <w:bCs/>
          <w:iCs/>
          <w:color w:val="000000"/>
          <w:lang w:val="kk-KZ"/>
        </w:rPr>
        <w:t>Фитоценология</w:t>
      </w:r>
      <w:r w:rsidRPr="00D41A58">
        <w:rPr>
          <w:b/>
          <w:bCs/>
          <w:color w:val="000000"/>
          <w:lang w:val="kk-KZ"/>
        </w:rPr>
        <w:t>» пәні бойынша қорытынды емтихан бағдарламасы</w:t>
      </w:r>
    </w:p>
    <w:p w:rsidR="00D41A58" w:rsidRPr="00D41A58" w:rsidRDefault="00D41A58" w:rsidP="00D41A58">
      <w:pPr>
        <w:ind w:firstLine="720"/>
        <w:jc w:val="right"/>
        <w:rPr>
          <w:lang w:val="kk-KZ"/>
        </w:rPr>
      </w:pPr>
      <w:r w:rsidRPr="00D41A58">
        <w:rPr>
          <w:b/>
          <w:bCs/>
          <w:lang w:val="kk-KZ"/>
        </w:rPr>
        <w:t> </w:t>
      </w:r>
    </w:p>
    <w:p w:rsidR="00D41A58" w:rsidRPr="00D41A58" w:rsidRDefault="00D41A58" w:rsidP="00D41A58">
      <w:pPr>
        <w:keepNext/>
        <w:spacing w:before="240" w:after="60"/>
        <w:jc w:val="center"/>
        <w:outlineLvl w:val="0"/>
        <w:rPr>
          <w:b/>
          <w:bCs/>
          <w:kern w:val="32"/>
          <w:lang w:val="kk-KZ" w:eastAsia="en-US"/>
        </w:rPr>
      </w:pPr>
      <w:proofErr w:type="spellStart"/>
      <w:r w:rsidRPr="00B6356E">
        <w:rPr>
          <w:rFonts w:eastAsia="Calibri"/>
          <w:lang w:val="en-US" w:eastAsia="en-US"/>
        </w:rPr>
        <w:t>PhC</w:t>
      </w:r>
      <w:proofErr w:type="spellEnd"/>
      <w:r w:rsidRPr="002C268D">
        <w:rPr>
          <w:rFonts w:eastAsia="Calibri"/>
          <w:lang w:eastAsia="en-US"/>
        </w:rPr>
        <w:t>5206</w:t>
      </w:r>
      <w:r w:rsidRPr="00B6356E">
        <w:rPr>
          <w:b/>
          <w:bCs/>
          <w:iCs/>
          <w:kern w:val="32"/>
          <w:lang w:val="kk-KZ" w:eastAsia="en-US"/>
        </w:rPr>
        <w:t xml:space="preserve"> </w:t>
      </w:r>
      <w:r w:rsidRPr="00D41A58">
        <w:rPr>
          <w:b/>
          <w:bCs/>
          <w:iCs/>
          <w:kern w:val="32"/>
          <w:lang w:val="kk-KZ" w:eastAsia="en-US"/>
        </w:rPr>
        <w:t>«</w:t>
      </w:r>
      <w:r w:rsidRPr="00B6356E">
        <w:rPr>
          <w:b/>
          <w:bCs/>
          <w:iCs/>
          <w:color w:val="000000"/>
          <w:lang w:val="kk-KZ"/>
        </w:rPr>
        <w:t>Фитоценология</w:t>
      </w:r>
      <w:r w:rsidRPr="00D41A58">
        <w:rPr>
          <w:b/>
          <w:bCs/>
          <w:iCs/>
          <w:kern w:val="32"/>
          <w:lang w:val="kk-KZ" w:eastAsia="en-US"/>
        </w:rPr>
        <w:t>»</w:t>
      </w:r>
    </w:p>
    <w:p w:rsidR="00D41A58" w:rsidRPr="00D41A58" w:rsidRDefault="00D41A58" w:rsidP="00D41A58">
      <w:pPr>
        <w:shd w:val="clear" w:color="auto" w:fill="FFFFFF"/>
        <w:jc w:val="center"/>
        <w:rPr>
          <w:lang w:val="kk-KZ" w:eastAsia="en-US"/>
        </w:rPr>
      </w:pPr>
    </w:p>
    <w:p w:rsidR="00D41A58" w:rsidRPr="00D41A58" w:rsidRDefault="002C268D" w:rsidP="00D41A58">
      <w:pPr>
        <w:shd w:val="clear" w:color="auto" w:fill="FFFFFF"/>
        <w:jc w:val="center"/>
        <w:rPr>
          <w:bCs/>
          <w:lang w:val="kk-KZ"/>
        </w:rPr>
      </w:pPr>
      <w:r>
        <w:rPr>
          <w:lang w:val="kk-KZ"/>
        </w:rPr>
        <w:t>«</w:t>
      </w:r>
      <w:r>
        <w:rPr>
          <w:bCs/>
          <w:lang w:val="kk-KZ"/>
        </w:rPr>
        <w:t>7M05112 – Геоботаника»</w:t>
      </w:r>
      <w:r>
        <w:rPr>
          <w:lang w:val="kk-KZ"/>
        </w:rPr>
        <w:t xml:space="preserve"> </w:t>
      </w:r>
      <w:r w:rsidR="00D41A58" w:rsidRPr="00D41A58">
        <w:rPr>
          <w:lang w:val="kk-KZ"/>
        </w:rPr>
        <w:t xml:space="preserve"> </w:t>
      </w:r>
    </w:p>
    <w:p w:rsidR="00D41A58" w:rsidRPr="00D41A58" w:rsidRDefault="00D41A58" w:rsidP="00D41A58">
      <w:pPr>
        <w:jc w:val="center"/>
        <w:rPr>
          <w:bCs/>
        </w:rPr>
      </w:pPr>
      <w:r w:rsidRPr="00D41A58">
        <w:rPr>
          <w:b/>
          <w:bCs/>
        </w:rPr>
        <w:t>(3 кредит)</w:t>
      </w:r>
    </w:p>
    <w:p w:rsidR="00D41A58" w:rsidRPr="00D41A58" w:rsidRDefault="00D41A58" w:rsidP="00D41A58">
      <w:pPr>
        <w:jc w:val="center"/>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jc w:val="center"/>
        <w:rPr>
          <w:lang w:val="kk-KZ"/>
        </w:rPr>
      </w:pPr>
      <w:r w:rsidRPr="00D41A58">
        <w:rPr>
          <w:lang w:val="kk-KZ"/>
        </w:rPr>
        <w:t>Алматы – 2020 ж.</w:t>
      </w:r>
    </w:p>
    <w:p w:rsidR="00D41A58" w:rsidRPr="00D41A58" w:rsidRDefault="00D41A58" w:rsidP="00D41A58">
      <w:pPr>
        <w:autoSpaceDE w:val="0"/>
        <w:autoSpaceDN w:val="0"/>
        <w:adjustRightInd w:val="0"/>
        <w:ind w:firstLine="567"/>
        <w:jc w:val="both"/>
        <w:rPr>
          <w:lang w:val="kk-KZ"/>
        </w:rPr>
      </w:pPr>
      <w:r w:rsidRPr="00D41A58">
        <w:rPr>
          <w:b/>
          <w:bCs/>
          <w:color w:val="000000"/>
          <w:lang w:val="kk-KZ"/>
        </w:rPr>
        <w:lastRenderedPageBreak/>
        <w:t>«</w:t>
      </w:r>
      <w:r w:rsidRPr="00B6356E">
        <w:rPr>
          <w:b/>
          <w:bCs/>
          <w:iCs/>
          <w:color w:val="000000"/>
          <w:lang w:val="kk-KZ"/>
        </w:rPr>
        <w:t>Фитоценология</w:t>
      </w:r>
      <w:r w:rsidRPr="00D41A58">
        <w:rPr>
          <w:b/>
          <w:bCs/>
          <w:color w:val="000000"/>
          <w:lang w:val="kk-KZ"/>
        </w:rPr>
        <w:t xml:space="preserve">» </w:t>
      </w:r>
      <w:r w:rsidRPr="00D41A58">
        <w:rPr>
          <w:bCs/>
          <w:color w:val="000000"/>
          <w:lang w:val="kk-KZ"/>
        </w:rPr>
        <w:t>пәні бойынша қорытынды емтихан бағдарламасын қ</w:t>
      </w:r>
      <w:r w:rsidRPr="00D41A58">
        <w:rPr>
          <w:color w:val="000000"/>
          <w:lang w:val="kk-KZ"/>
        </w:rPr>
        <w:t xml:space="preserve">ұрастырған </w:t>
      </w:r>
      <w:r w:rsidRPr="00D41A58">
        <w:rPr>
          <w:lang w:val="kk-KZ"/>
        </w:rPr>
        <w:t xml:space="preserve">Биоалуантүрлілік және биоресурстар кафедрасының профессоры, биология ғылымдарының докторы, профессор Мухидинов Н.М. </w:t>
      </w:r>
    </w:p>
    <w:p w:rsidR="00D41A58" w:rsidRPr="00D41A58" w:rsidRDefault="00D41A58" w:rsidP="00D41A58">
      <w:pPr>
        <w:jc w:val="both"/>
        <w:rPr>
          <w:lang w:val="kk-KZ"/>
        </w:rPr>
      </w:pPr>
    </w:p>
    <w:p w:rsidR="00D41A58" w:rsidRPr="00D41A58" w:rsidRDefault="00D41A58" w:rsidP="00D41A58">
      <w:pPr>
        <w:jc w:val="both"/>
        <w:rPr>
          <w:lang w:val="kk-KZ"/>
        </w:rPr>
      </w:pPr>
    </w:p>
    <w:p w:rsidR="00D41A58" w:rsidRPr="00D41A58" w:rsidRDefault="00D41A58" w:rsidP="00D41A58">
      <w:pPr>
        <w:ind w:firstLine="402"/>
        <w:jc w:val="both"/>
        <w:rPr>
          <w:rFonts w:eastAsia="Calibri"/>
          <w:lang w:val="kk-KZ"/>
        </w:rPr>
      </w:pPr>
    </w:p>
    <w:p w:rsidR="00D41A58" w:rsidRPr="00D41A58" w:rsidRDefault="00D41A58" w:rsidP="00D41A58">
      <w:pPr>
        <w:ind w:firstLine="402"/>
        <w:jc w:val="both"/>
        <w:rPr>
          <w:rFonts w:eastAsia="Calibri"/>
          <w:lang w:val="kk-KZ"/>
        </w:rPr>
      </w:pPr>
    </w:p>
    <w:p w:rsidR="00D41A58" w:rsidRPr="00D41A58" w:rsidRDefault="00D41A58" w:rsidP="00D41A58">
      <w:pPr>
        <w:ind w:firstLine="402"/>
        <w:jc w:val="both"/>
        <w:rPr>
          <w:rFonts w:eastAsia="Calibri"/>
          <w:lang w:val="kk-KZ"/>
        </w:rPr>
      </w:pPr>
    </w:p>
    <w:p w:rsidR="00D41A58" w:rsidRPr="00D41A58" w:rsidRDefault="00D41A58" w:rsidP="00D41A58">
      <w:pPr>
        <w:ind w:firstLine="402"/>
        <w:jc w:val="both"/>
        <w:rPr>
          <w:rFonts w:eastAsia="Calibri"/>
          <w:lang w:val="kk-KZ"/>
        </w:rPr>
      </w:pPr>
    </w:p>
    <w:p w:rsidR="00D41A58" w:rsidRPr="00D41A58" w:rsidRDefault="00D41A58" w:rsidP="00D41A58">
      <w:pPr>
        <w:ind w:firstLine="402"/>
        <w:jc w:val="both"/>
        <w:rPr>
          <w:rFonts w:eastAsia="Calibri"/>
          <w:lang w:val="kk-KZ"/>
        </w:rPr>
      </w:pPr>
    </w:p>
    <w:p w:rsidR="00D41A58" w:rsidRPr="00D41A58" w:rsidRDefault="00D41A58" w:rsidP="00D41A58">
      <w:pPr>
        <w:ind w:firstLine="402"/>
        <w:jc w:val="both"/>
        <w:rPr>
          <w:rFonts w:eastAsia="Calibri"/>
          <w:lang w:val="kk-KZ"/>
        </w:rPr>
      </w:pPr>
    </w:p>
    <w:p w:rsidR="00D41A58" w:rsidRPr="00D41A58" w:rsidRDefault="00D41A58" w:rsidP="00D41A58">
      <w:pPr>
        <w:ind w:firstLine="402"/>
        <w:jc w:val="both"/>
        <w:rPr>
          <w:rFonts w:eastAsia="Calibri"/>
          <w:lang w:val="kk-KZ"/>
        </w:rPr>
      </w:pPr>
    </w:p>
    <w:p w:rsidR="00D41A58" w:rsidRPr="00D41A58" w:rsidRDefault="00D41A58" w:rsidP="00D41A58">
      <w:pPr>
        <w:ind w:firstLine="402"/>
        <w:jc w:val="both"/>
        <w:rPr>
          <w:rFonts w:eastAsia="Calibri"/>
          <w:lang w:val="kk-KZ"/>
        </w:rPr>
      </w:pPr>
      <w:r w:rsidRPr="00D41A58">
        <w:rPr>
          <w:rFonts w:eastAsia="Calibri"/>
          <w:lang w:val="kk-KZ"/>
        </w:rPr>
        <w:t xml:space="preserve">Биоалуантүрлілік және биоресурстар кафедрасының мәжілісінде қарастырылды және бекітілді </w:t>
      </w:r>
    </w:p>
    <w:p w:rsidR="00D41A58" w:rsidRPr="00D41A58" w:rsidRDefault="00D41A58" w:rsidP="00D41A58">
      <w:pPr>
        <w:jc w:val="both"/>
        <w:rPr>
          <w:lang w:val="kk-KZ"/>
        </w:rPr>
      </w:pPr>
    </w:p>
    <w:p w:rsidR="00D41A58" w:rsidRPr="00D41A58" w:rsidRDefault="00D41A58" w:rsidP="00D41A58">
      <w:pPr>
        <w:jc w:val="both"/>
        <w:rPr>
          <w:lang w:val="kk-KZ"/>
        </w:rPr>
      </w:pPr>
      <w:r w:rsidRPr="00D41A58">
        <w:rPr>
          <w:lang w:val="kk-KZ"/>
        </w:rPr>
        <w:tab/>
        <w:t>«</w:t>
      </w:r>
      <w:r w:rsidRPr="00D41A58">
        <w:rPr>
          <w:u w:val="single"/>
          <w:lang w:val="kk-KZ"/>
        </w:rPr>
        <w:t>24</w:t>
      </w:r>
      <w:r w:rsidRPr="00D41A58">
        <w:rPr>
          <w:lang w:val="kk-KZ"/>
        </w:rPr>
        <w:t xml:space="preserve">»  </w:t>
      </w:r>
      <w:r w:rsidRPr="00D41A58">
        <w:rPr>
          <w:u w:val="single"/>
          <w:lang w:val="kk-KZ"/>
        </w:rPr>
        <w:t xml:space="preserve">       қараша          </w:t>
      </w:r>
      <w:r w:rsidRPr="00D41A58">
        <w:rPr>
          <w:lang w:val="kk-KZ"/>
        </w:rPr>
        <w:t>2020 ж., №14 хаттама</w:t>
      </w:r>
    </w:p>
    <w:p w:rsidR="00D41A58" w:rsidRPr="00D41A58" w:rsidRDefault="00D41A58" w:rsidP="00D41A58">
      <w:pPr>
        <w:jc w:val="both"/>
        <w:rPr>
          <w:lang w:val="kk-KZ"/>
        </w:rPr>
      </w:pPr>
    </w:p>
    <w:p w:rsidR="00D41A58" w:rsidRPr="00D41A58" w:rsidRDefault="00D41A58" w:rsidP="00D41A58">
      <w:pPr>
        <w:jc w:val="both"/>
        <w:rPr>
          <w:lang w:val="kk-KZ"/>
        </w:rPr>
      </w:pPr>
    </w:p>
    <w:p w:rsidR="00D41A58" w:rsidRPr="00D41A58" w:rsidRDefault="00D41A58" w:rsidP="00D41A58">
      <w:pPr>
        <w:tabs>
          <w:tab w:val="left" w:pos="709"/>
        </w:tabs>
        <w:jc w:val="both"/>
        <w:rPr>
          <w:lang w:val="kk-KZ"/>
        </w:rPr>
      </w:pPr>
      <w:r w:rsidRPr="00D41A58">
        <w:rPr>
          <w:lang w:val="kk-KZ"/>
        </w:rPr>
        <w:tab/>
      </w:r>
      <w:r w:rsidRPr="00D41A58">
        <w:rPr>
          <w:rFonts w:eastAsia="Calibri"/>
          <w:lang w:val="kk-KZ"/>
        </w:rPr>
        <w:t xml:space="preserve">Кафедра меңгерушісі _________________ </w:t>
      </w:r>
      <w:r w:rsidRPr="00D41A58">
        <w:rPr>
          <w:lang w:val="kk-KZ"/>
        </w:rPr>
        <w:t>М.С. Курманбаева</w:t>
      </w:r>
    </w:p>
    <w:p w:rsidR="00D41A58" w:rsidRPr="00D41A58" w:rsidRDefault="00D41A58" w:rsidP="00D41A58">
      <w:pPr>
        <w:jc w:val="both"/>
        <w:rPr>
          <w:lang w:val="kk-KZ"/>
        </w:rPr>
      </w:pPr>
      <w:r w:rsidRPr="00D41A58">
        <w:rPr>
          <w:lang w:val="kk-KZ"/>
        </w:rPr>
        <w:t xml:space="preserve">                                                                         </w:t>
      </w:r>
    </w:p>
    <w:p w:rsidR="00D41A58" w:rsidRPr="00D41A58" w:rsidRDefault="00D41A58" w:rsidP="00D41A58">
      <w:pPr>
        <w:jc w:val="both"/>
        <w:rPr>
          <w:lang w:val="kk-KZ"/>
        </w:rPr>
      </w:pPr>
      <w:r w:rsidRPr="00D41A58">
        <w:rPr>
          <w:lang w:val="kk-KZ"/>
        </w:rPr>
        <w:t xml:space="preserve"> </w:t>
      </w:r>
    </w:p>
    <w:p w:rsidR="00D41A58" w:rsidRPr="00D41A58" w:rsidRDefault="00D41A58" w:rsidP="00D41A58">
      <w:pPr>
        <w:jc w:val="both"/>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b/>
          <w:lang w:val="kk-KZ"/>
        </w:rPr>
      </w:pPr>
      <w:r w:rsidRPr="00D41A58">
        <w:rPr>
          <w:b/>
          <w:lang w:val="kk-KZ"/>
        </w:rPr>
        <w:lastRenderedPageBreak/>
        <w:t>КІРІСПЕ</w:t>
      </w:r>
    </w:p>
    <w:p w:rsidR="00D41A58" w:rsidRPr="00D41A58" w:rsidRDefault="00D41A58" w:rsidP="00D41A58">
      <w:pPr>
        <w:jc w:val="both"/>
        <w:rPr>
          <w:lang w:val="kk-KZ"/>
        </w:rPr>
      </w:pPr>
    </w:p>
    <w:p w:rsidR="00D41A58" w:rsidRPr="00D41A58" w:rsidRDefault="00D41A58" w:rsidP="00D41A58">
      <w:pPr>
        <w:spacing w:line="276" w:lineRule="auto"/>
        <w:ind w:firstLine="709"/>
        <w:jc w:val="both"/>
        <w:rPr>
          <w:lang w:val="kk-KZ"/>
        </w:rPr>
      </w:pPr>
      <w:bookmarkStart w:id="0" w:name="_GoBack"/>
      <w:r w:rsidRPr="00D41A58">
        <w:rPr>
          <w:lang w:val="kk-KZ"/>
        </w:rPr>
        <w:t xml:space="preserve">Бұл пәннен емтихан </w:t>
      </w:r>
      <w:r w:rsidRPr="00D41A58">
        <w:rPr>
          <w:i/>
          <w:lang w:val="kk-KZ"/>
        </w:rPr>
        <w:t xml:space="preserve">жазбаша </w:t>
      </w:r>
      <w:r w:rsidR="00AD3D9E" w:rsidRPr="00AD3D9E">
        <w:rPr>
          <w:lang w:val="kk-KZ"/>
        </w:rPr>
        <w:t>оффлайн</w:t>
      </w:r>
      <w:r w:rsidRPr="00D41A58">
        <w:rPr>
          <w:lang w:val="kk-KZ"/>
        </w:rPr>
        <w:t>-платформасында</w:t>
      </w:r>
      <w:bookmarkEnd w:id="0"/>
      <w:r w:rsidRPr="00D41A58">
        <w:rPr>
          <w:lang w:val="kk-KZ"/>
        </w:rPr>
        <w:t xml:space="preserve"> </w:t>
      </w:r>
      <w:r w:rsidRPr="00D41A58">
        <w:rPr>
          <w:i/>
          <w:lang w:val="kk-KZ"/>
        </w:rPr>
        <w:t>дәстүрлі сұраққа жауап</w:t>
      </w:r>
      <w:r w:rsidRPr="00D41A58">
        <w:rPr>
          <w:lang w:val="kk-KZ"/>
        </w:rPr>
        <w:t xml:space="preserve"> </w:t>
      </w:r>
      <w:r w:rsidRPr="00D41A58">
        <w:rPr>
          <w:i/>
          <w:lang w:val="kk-KZ"/>
        </w:rPr>
        <w:t>беру</w:t>
      </w:r>
      <w:r w:rsidRPr="00D41A58">
        <w:rPr>
          <w:lang w:val="kk-KZ"/>
        </w:rPr>
        <w:t xml:space="preserve"> түрінде жүргізіледі. Сұрақтарға жауап тікелей редактор терезесінде автоматты түрде жасалған емтихан билетіндегі сұрақтарға клавиатурада теру арқылы жауап беріледі. Қағазға қолмен жазуға рұқсат етілмейді.</w:t>
      </w:r>
    </w:p>
    <w:p w:rsidR="00D41A58" w:rsidRPr="00D41A58" w:rsidRDefault="00D41A58" w:rsidP="00D41A58">
      <w:pPr>
        <w:jc w:val="both"/>
        <w:rPr>
          <w:lang w:val="kk-KZ"/>
        </w:rPr>
      </w:pPr>
      <w:r w:rsidRPr="00D41A58">
        <w:rPr>
          <w:lang w:val="kk-KZ"/>
        </w:rPr>
        <w:tab/>
        <w:t xml:space="preserve">Емтихан барысын </w:t>
      </w:r>
      <w:r w:rsidRPr="00D41A58">
        <w:rPr>
          <w:b/>
          <w:lang w:val="kk-KZ"/>
        </w:rPr>
        <w:t xml:space="preserve">прокторинг </w:t>
      </w:r>
      <w:r w:rsidRPr="00D41A58">
        <w:rPr>
          <w:lang w:val="kk-KZ"/>
        </w:rPr>
        <w:t xml:space="preserve">автоматты жүйесі немесе </w:t>
      </w:r>
      <w:r w:rsidRPr="00D41A58">
        <w:rPr>
          <w:b/>
          <w:lang w:val="kk-KZ"/>
        </w:rPr>
        <w:t xml:space="preserve">проктор </w:t>
      </w:r>
      <w:r w:rsidRPr="00D41A58">
        <w:rPr>
          <w:lang w:val="kk-KZ"/>
        </w:rPr>
        <w:t>бақылайды.</w:t>
      </w:r>
    </w:p>
    <w:p w:rsidR="00D41A58" w:rsidRPr="00D41A58" w:rsidRDefault="00D41A58" w:rsidP="00D41A58">
      <w:pPr>
        <w:autoSpaceDE w:val="0"/>
        <w:autoSpaceDN w:val="0"/>
        <w:adjustRightInd w:val="0"/>
        <w:spacing w:after="200"/>
        <w:ind w:firstLine="708"/>
        <w:jc w:val="both"/>
        <w:rPr>
          <w:color w:val="000000"/>
          <w:lang w:val="kk-KZ"/>
        </w:rPr>
      </w:pPr>
      <w:r w:rsidRPr="00D41A58">
        <w:rPr>
          <w:color w:val="000000"/>
          <w:lang w:val="kk-KZ"/>
        </w:rPr>
        <w:t xml:space="preserve">Емтиханның ұзақтығы - </w:t>
      </w:r>
      <w:r w:rsidRPr="00D41A58">
        <w:rPr>
          <w:b/>
          <w:color w:val="000000"/>
          <w:lang w:val="kk-KZ"/>
        </w:rPr>
        <w:t>2 сағат</w:t>
      </w:r>
      <w:r w:rsidRPr="00D41A58">
        <w:rPr>
          <w:color w:val="000000"/>
          <w:lang w:val="kk-KZ"/>
        </w:rPr>
        <w:t xml:space="preserve">. Уақыт аяқталған соң жауап автоматты түрде қабылданбайды. </w:t>
      </w:r>
    </w:p>
    <w:p w:rsidR="00D41A58" w:rsidRPr="00D41A58" w:rsidRDefault="00D41A58" w:rsidP="00D41A58">
      <w:pPr>
        <w:autoSpaceDE w:val="0"/>
        <w:autoSpaceDN w:val="0"/>
        <w:adjustRightInd w:val="0"/>
        <w:spacing w:after="200"/>
        <w:ind w:firstLine="708"/>
        <w:jc w:val="both"/>
        <w:rPr>
          <w:color w:val="000000"/>
          <w:lang w:val="kk-KZ"/>
        </w:rPr>
      </w:pPr>
      <w:r w:rsidRPr="00D41A58">
        <w:rPr>
          <w:b/>
          <w:color w:val="000000"/>
          <w:lang w:val="kk-KZ"/>
        </w:rPr>
        <w:t>Бағалау саясаты:</w:t>
      </w:r>
      <w:r w:rsidRPr="00D41A58">
        <w:rPr>
          <w:rFonts w:eastAsia="Calibri"/>
          <w:color w:val="000000"/>
          <w:lang w:val="kk-KZ" w:eastAsia="en-US"/>
        </w:rPr>
        <w:t xml:space="preserve"> Минимальды баға пайызбен көрсетілген:</w:t>
      </w:r>
      <w:r w:rsidRPr="00D41A58">
        <w:rPr>
          <w:color w:val="000000"/>
          <w:lang w:val="kk-KZ"/>
        </w:rPr>
        <w:t xml:space="preserve"> 1-сұрақ 30 балл, 2-сұрақ 30 балл, 3-ші сұрақ 40 баллмен бағаланады.</w:t>
      </w:r>
    </w:p>
    <w:p w:rsidR="00D41A58" w:rsidRPr="00D41A58" w:rsidRDefault="00D41A58" w:rsidP="00D41A58">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95% - 100%: А</w:t>
      </w:r>
      <w:r w:rsidRPr="00D41A58">
        <w:rPr>
          <w:rFonts w:eastAsia="Calibri"/>
          <w:lang w:eastAsia="en-US"/>
        </w:rPr>
        <w:tab/>
      </w:r>
      <w:r w:rsidRPr="00D41A58">
        <w:rPr>
          <w:rFonts w:eastAsia="Calibri"/>
          <w:lang w:eastAsia="en-US"/>
        </w:rPr>
        <w:tab/>
        <w:t>90% - 94%: А-</w:t>
      </w:r>
    </w:p>
    <w:p w:rsidR="00D41A58" w:rsidRPr="00D41A58" w:rsidRDefault="00D41A58" w:rsidP="00D41A58">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85% - 89%: В+</w:t>
      </w:r>
      <w:r w:rsidRPr="00D41A58">
        <w:rPr>
          <w:rFonts w:eastAsia="Calibri"/>
          <w:lang w:eastAsia="en-US"/>
        </w:rPr>
        <w:tab/>
      </w:r>
      <w:r w:rsidRPr="00D41A58">
        <w:rPr>
          <w:rFonts w:eastAsia="Calibri"/>
          <w:lang w:eastAsia="en-US"/>
        </w:rPr>
        <w:tab/>
        <w:t>80% - 84%: В</w:t>
      </w:r>
      <w:r w:rsidRPr="00D41A58">
        <w:rPr>
          <w:rFonts w:eastAsia="Calibri"/>
          <w:lang w:eastAsia="en-US"/>
        </w:rPr>
        <w:tab/>
      </w:r>
      <w:r w:rsidRPr="00D41A58">
        <w:rPr>
          <w:rFonts w:eastAsia="Calibri"/>
          <w:lang w:eastAsia="en-US"/>
        </w:rPr>
        <w:tab/>
      </w:r>
      <w:r w:rsidRPr="00D41A58">
        <w:rPr>
          <w:rFonts w:eastAsia="Calibri"/>
          <w:lang w:eastAsia="en-US"/>
        </w:rPr>
        <w:tab/>
        <w:t>75% - 79%: В-</w:t>
      </w:r>
    </w:p>
    <w:p w:rsidR="00D41A58" w:rsidRPr="00D41A58" w:rsidRDefault="00D41A58" w:rsidP="00D41A58">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70% - 74%: С+</w:t>
      </w:r>
      <w:r w:rsidRPr="00D41A58">
        <w:rPr>
          <w:rFonts w:eastAsia="Calibri"/>
          <w:lang w:eastAsia="en-US"/>
        </w:rPr>
        <w:tab/>
      </w:r>
      <w:r w:rsidRPr="00D41A58">
        <w:rPr>
          <w:rFonts w:eastAsia="Calibri"/>
          <w:lang w:eastAsia="en-US"/>
        </w:rPr>
        <w:tab/>
        <w:t>65% - 69%: С</w:t>
      </w:r>
      <w:r w:rsidRPr="00D41A58">
        <w:rPr>
          <w:rFonts w:eastAsia="Calibri"/>
          <w:lang w:eastAsia="en-US"/>
        </w:rPr>
        <w:tab/>
      </w:r>
      <w:r w:rsidRPr="00D41A58">
        <w:rPr>
          <w:rFonts w:eastAsia="Calibri"/>
          <w:lang w:eastAsia="en-US"/>
        </w:rPr>
        <w:tab/>
      </w:r>
      <w:r w:rsidRPr="00D41A58">
        <w:rPr>
          <w:rFonts w:eastAsia="Calibri"/>
          <w:lang w:eastAsia="en-US"/>
        </w:rPr>
        <w:tab/>
        <w:t xml:space="preserve"> 60% - 64%: С-</w:t>
      </w:r>
    </w:p>
    <w:p w:rsidR="00D41A58" w:rsidRPr="00D41A58" w:rsidRDefault="00D41A58" w:rsidP="00D41A58">
      <w:pPr>
        <w:pBdr>
          <w:top w:val="single" w:sz="4" w:space="1" w:color="auto"/>
          <w:left w:val="single" w:sz="4" w:space="4" w:color="auto"/>
          <w:bottom w:val="single" w:sz="4" w:space="1" w:color="auto"/>
          <w:right w:val="single" w:sz="4" w:space="4" w:color="auto"/>
          <w:between w:val="single" w:sz="4" w:space="1" w:color="auto"/>
        </w:pBdr>
        <w:jc w:val="both"/>
        <w:rPr>
          <w:rFonts w:eastAsia="Calibri"/>
          <w:b/>
          <w:lang w:val="kk-KZ"/>
        </w:rPr>
      </w:pPr>
      <w:r w:rsidRPr="00D41A58">
        <w:rPr>
          <w:rFonts w:eastAsia="Calibri"/>
        </w:rPr>
        <w:t xml:space="preserve">55% - 59%: </w:t>
      </w:r>
      <w:r w:rsidRPr="00D41A58">
        <w:rPr>
          <w:rFonts w:eastAsia="Calibri"/>
          <w:lang w:val="en-US"/>
        </w:rPr>
        <w:t>D</w:t>
      </w:r>
      <w:r w:rsidRPr="00D41A58">
        <w:rPr>
          <w:rFonts w:eastAsia="Calibri"/>
        </w:rPr>
        <w:t>+</w:t>
      </w:r>
      <w:r w:rsidRPr="00D41A58">
        <w:rPr>
          <w:rFonts w:eastAsia="Calibri"/>
        </w:rPr>
        <w:tab/>
      </w:r>
      <w:r w:rsidRPr="00D41A58">
        <w:rPr>
          <w:rFonts w:eastAsia="Calibri"/>
        </w:rPr>
        <w:tab/>
        <w:t xml:space="preserve">50% - 54%: </w:t>
      </w:r>
      <w:r w:rsidRPr="00D41A58">
        <w:rPr>
          <w:rFonts w:eastAsia="Calibri"/>
          <w:lang w:val="en-US"/>
        </w:rPr>
        <w:t>D</w:t>
      </w:r>
      <w:r w:rsidRPr="00D41A58">
        <w:rPr>
          <w:rFonts w:eastAsia="Calibri"/>
        </w:rPr>
        <w:t>-</w:t>
      </w:r>
      <w:r w:rsidRPr="00D41A58">
        <w:rPr>
          <w:rFonts w:eastAsia="Calibri"/>
        </w:rPr>
        <w:tab/>
      </w:r>
      <w:r w:rsidRPr="00D41A58">
        <w:rPr>
          <w:rFonts w:eastAsia="Calibri"/>
        </w:rPr>
        <w:tab/>
        <w:t xml:space="preserve"> 0% -49%: </w:t>
      </w:r>
      <w:r w:rsidRPr="00D41A58">
        <w:rPr>
          <w:rFonts w:eastAsia="Calibri"/>
          <w:lang w:val="en-US"/>
        </w:rPr>
        <w:t>F</w:t>
      </w:r>
    </w:p>
    <w:p w:rsidR="00D41A58" w:rsidRPr="00D41A58" w:rsidRDefault="00D41A58" w:rsidP="00D41A58">
      <w:pPr>
        <w:rPr>
          <w:rFonts w:eastAsia="Calibri"/>
          <w:lang w:eastAsia="ko-KR"/>
        </w:rPr>
      </w:pPr>
    </w:p>
    <w:p w:rsidR="00D41A58" w:rsidRPr="00D41A58" w:rsidRDefault="00D41A58" w:rsidP="00D41A58">
      <w:pPr>
        <w:autoSpaceDE w:val="0"/>
        <w:autoSpaceDN w:val="0"/>
        <w:adjustRightInd w:val="0"/>
        <w:spacing w:after="200"/>
        <w:ind w:firstLine="708"/>
        <w:jc w:val="center"/>
        <w:rPr>
          <w:b/>
          <w:color w:val="000000"/>
        </w:rPr>
      </w:pPr>
    </w:p>
    <w:p w:rsidR="00D41A58" w:rsidRPr="00D41A58" w:rsidRDefault="00D41A58" w:rsidP="00D41A58">
      <w:pPr>
        <w:autoSpaceDE w:val="0"/>
        <w:autoSpaceDN w:val="0"/>
        <w:adjustRightInd w:val="0"/>
        <w:spacing w:after="200"/>
        <w:ind w:firstLine="708"/>
        <w:jc w:val="both"/>
        <w:rPr>
          <w:color w:val="000000"/>
          <w:lang w:val="kk-KZ"/>
        </w:rPr>
      </w:pPr>
      <w:r w:rsidRPr="00B6356E">
        <w:rPr>
          <w:b/>
          <w:bCs/>
          <w:iCs/>
          <w:color w:val="000000"/>
          <w:lang w:val="kk-KZ"/>
        </w:rPr>
        <w:t>Фитоценология</w:t>
      </w:r>
      <w:r w:rsidRPr="00B6356E">
        <w:rPr>
          <w:b/>
          <w:color w:val="000000"/>
          <w:lang w:val="kk-KZ"/>
        </w:rPr>
        <w:t xml:space="preserve"> </w:t>
      </w:r>
      <w:r w:rsidRPr="00D41A58">
        <w:rPr>
          <w:b/>
          <w:color w:val="000000"/>
          <w:lang w:val="kk-KZ"/>
        </w:rPr>
        <w:t>пәнінен қорытынды емтихан Бағдарламасы</w:t>
      </w:r>
    </w:p>
    <w:p w:rsidR="00D41A58" w:rsidRPr="00B6356E" w:rsidRDefault="00D41A58" w:rsidP="00D41A58">
      <w:pPr>
        <w:pStyle w:val="a3"/>
        <w:spacing w:after="0" w:line="240" w:lineRule="auto"/>
        <w:ind w:left="0" w:firstLine="567"/>
        <w:jc w:val="both"/>
        <w:rPr>
          <w:rFonts w:ascii="Times New Roman" w:hAnsi="Times New Roman" w:cs="Times New Roman"/>
          <w:b/>
          <w:sz w:val="24"/>
          <w:szCs w:val="24"/>
          <w:lang w:val="kk-KZ"/>
        </w:rPr>
      </w:pPr>
      <w:r w:rsidRPr="00B6356E">
        <w:rPr>
          <w:rFonts w:ascii="Times New Roman" w:hAnsi="Times New Roman" w:cs="Times New Roman"/>
          <w:b/>
          <w:sz w:val="24"/>
          <w:szCs w:val="24"/>
          <w:lang w:val="kk-KZ"/>
        </w:rPr>
        <w:t xml:space="preserve">1 модуль: Фитоценология </w:t>
      </w:r>
    </w:p>
    <w:p w:rsidR="00D41A58" w:rsidRPr="00B6356E" w:rsidRDefault="00D41A58" w:rsidP="00D41A58">
      <w:pPr>
        <w:pStyle w:val="a3"/>
        <w:spacing w:after="0" w:line="240" w:lineRule="auto"/>
        <w:ind w:left="0"/>
        <w:jc w:val="both"/>
        <w:rPr>
          <w:rFonts w:ascii="Times New Roman" w:hAnsi="Times New Roman" w:cs="Times New Roman"/>
          <w:sz w:val="24"/>
          <w:szCs w:val="24"/>
          <w:lang w:val="kk-KZ"/>
        </w:rPr>
      </w:pPr>
      <w:r w:rsidRPr="00B6356E">
        <w:rPr>
          <w:rFonts w:ascii="Times New Roman" w:hAnsi="Times New Roman" w:cs="Times New Roman"/>
          <w:sz w:val="24"/>
          <w:szCs w:val="24"/>
          <w:lang w:val="kk-KZ"/>
        </w:rPr>
        <w:t>Фитоценология ғылымы дамуының негізгі кезеңдері, фитоценоздардың     қалыптасуы, құрылымы. Фитоценология пәнінің мақсаты және ғылымдар  жүйесіндегі орны. Өсімдік ассоциациясы туралы түсінік. Фитоценология ғылымының қалыптасуындағы алғашқы кезеңі. Батыс Европадағы фитоценологиялық мектептер. Өсімдіктер қауымы туралы ғылымның дамуының негізгі кезеңдері. Негізгі ғылыми мектептер, дәстүрлер және бағыттар. Фитоценозды талдаудың жүйелік тәсілдері. Фитоценология ғылымының негізін жасаудың және фитоценологияның қалыптасуының алғашқы кезеңі. АҚШ және Англияда фитоценологияның дамуы. Фитоценоздардың қалыптасуы және оның компоненттерінің қарым-қатынасы. Ресейдегі фитоценологияның дамуы</w:t>
      </w:r>
    </w:p>
    <w:p w:rsidR="00D41A58" w:rsidRPr="00B6356E" w:rsidRDefault="00D41A58" w:rsidP="00D41A58">
      <w:pPr>
        <w:jc w:val="both"/>
        <w:rPr>
          <w:b/>
          <w:lang w:val="kk-KZ"/>
        </w:rPr>
      </w:pPr>
      <w:r w:rsidRPr="00B6356E">
        <w:rPr>
          <w:b/>
          <w:lang w:val="kk-KZ"/>
        </w:rPr>
        <w:t xml:space="preserve">      2 модуль: Фитоценоздың қалыптасуының заңдылықтары фитоценоздағы өсімдіктердің бір-біріне әсер ету нәтижесіне негізделген классификациясы.</w:t>
      </w:r>
    </w:p>
    <w:p w:rsidR="00D41A58" w:rsidRPr="00B6356E" w:rsidRDefault="00D41A58" w:rsidP="00D41A58">
      <w:pPr>
        <w:jc w:val="both"/>
        <w:rPr>
          <w:lang w:val="kk-KZ"/>
        </w:rPr>
      </w:pPr>
      <w:r w:rsidRPr="00B6356E">
        <w:rPr>
          <w:lang w:val="kk-KZ"/>
        </w:rPr>
        <w:t>Өсімдіктердің экологиялық және биологиялық қасиеттерін зерттеу, өсімдіктер арасындағы қарым-қатынастарын зерттеу. Фитоценоздың құрамы. Фитоценоздың флоралық құрамы, флоралық байлығы. Флоралық толықтығы, фитоценоздың экологиялық құрамы. Ценоз флорасының эколого-биологиялық құрамы, оның ортамен байланысынның көрсеткіші</w:t>
      </w:r>
    </w:p>
    <w:p w:rsidR="00D41A58" w:rsidRPr="00B6356E" w:rsidRDefault="00D41A58" w:rsidP="00D41A58">
      <w:pPr>
        <w:jc w:val="both"/>
        <w:rPr>
          <w:lang w:val="kk-KZ"/>
        </w:rPr>
      </w:pPr>
      <w:r w:rsidRPr="00B6356E">
        <w:rPr>
          <w:lang w:val="kk-KZ"/>
        </w:rPr>
        <w:t>Түрлердің ценотикалық маңыздылығы жағынан айырмашылығы түрлерді құрайтын ценопопуляцияларының қасиеттері. Өсімдіктердің жеке дамуының кезеңдері мен тіршілік күйлері. Фитоценоздағы өсімдіктердің экологиялық және биологиялық топтарын ажыратып, айқындау тәсілдерін білу және олардын ортамен байланысын анықтау. Ценопопуляциялар таушасы (нишасы). Фитоценоздың популяциялық (түрлік) толықтығы.</w:t>
      </w:r>
    </w:p>
    <w:p w:rsidR="00D41A58" w:rsidRPr="00B6356E" w:rsidRDefault="00D41A58" w:rsidP="00D41A58">
      <w:pPr>
        <w:jc w:val="both"/>
        <w:rPr>
          <w:lang w:val="kk-KZ"/>
        </w:rPr>
      </w:pPr>
      <w:r w:rsidRPr="00B6356E">
        <w:rPr>
          <w:lang w:val="kk-KZ"/>
        </w:rPr>
        <w:t>Ірі масштабты геоботаникалық зерттеу жұмыстарын жүргізудің негізгі ерекшеліктерімен танысу. Ценопопуляциялардың сандық арақатынасы, ценопопуляциялардың фитоценотикалық структурасы.</w:t>
      </w:r>
      <w:r w:rsidR="004B7B00">
        <w:rPr>
          <w:lang w:val="kk-KZ"/>
        </w:rPr>
        <w:t xml:space="preserve"> </w:t>
      </w:r>
      <w:r w:rsidRPr="00B6356E">
        <w:rPr>
          <w:lang w:val="kk-KZ"/>
        </w:rPr>
        <w:t>Геоботникалық далалық жұмысты ұйымдастыру шаралары</w:t>
      </w:r>
    </w:p>
    <w:p w:rsidR="00D41A58" w:rsidRPr="00B6356E" w:rsidRDefault="00D41A58" w:rsidP="00D41A58">
      <w:pPr>
        <w:jc w:val="both"/>
        <w:rPr>
          <w:lang w:val="kk-KZ"/>
        </w:rPr>
      </w:pPr>
      <w:r w:rsidRPr="00B6356E">
        <w:rPr>
          <w:lang w:val="kk-KZ"/>
        </w:rPr>
        <w:t>Ценопопуляциялардың жастық құрамы фитоценоз типтері.</w:t>
      </w:r>
      <w:r w:rsidR="004B7B00">
        <w:rPr>
          <w:lang w:val="kk-KZ"/>
        </w:rPr>
        <w:t xml:space="preserve"> </w:t>
      </w:r>
      <w:r w:rsidRPr="00B6356E">
        <w:rPr>
          <w:lang w:val="kk-KZ"/>
        </w:rPr>
        <w:t>Фитоценоздардың структурасы, экологиясы, ординациясы.</w:t>
      </w:r>
      <w:r w:rsidR="004B7B00">
        <w:rPr>
          <w:lang w:val="kk-KZ"/>
        </w:rPr>
        <w:t xml:space="preserve"> </w:t>
      </w:r>
      <w:r w:rsidRPr="00B6356E">
        <w:rPr>
          <w:lang w:val="kk-KZ"/>
        </w:rPr>
        <w:t>Фитоценоздарда өсімдіктер түрлерінің қатысуын анықтау</w:t>
      </w:r>
      <w:r w:rsidR="004B7B00">
        <w:rPr>
          <w:lang w:val="kk-KZ"/>
        </w:rPr>
        <w:t xml:space="preserve"> </w:t>
      </w:r>
      <w:r w:rsidRPr="00B6356E">
        <w:rPr>
          <w:lang w:val="kk-KZ"/>
        </w:rPr>
        <w:t>Фитоценоздың морфологиялық немесе хронологиялық структурасы (синморфология).</w:t>
      </w:r>
    </w:p>
    <w:p w:rsidR="00D41A58" w:rsidRPr="00B6356E" w:rsidRDefault="00D41A58" w:rsidP="00D41A58">
      <w:pPr>
        <w:pStyle w:val="a3"/>
        <w:spacing w:after="0" w:line="240" w:lineRule="auto"/>
        <w:ind w:left="0"/>
        <w:jc w:val="both"/>
        <w:rPr>
          <w:rFonts w:ascii="Times New Roman" w:hAnsi="Times New Roman" w:cs="Times New Roman"/>
          <w:sz w:val="24"/>
          <w:szCs w:val="24"/>
          <w:lang w:val="kk-KZ"/>
        </w:rPr>
      </w:pPr>
      <w:r w:rsidRPr="00B6356E">
        <w:rPr>
          <w:rFonts w:ascii="Times New Roman" w:hAnsi="Times New Roman" w:cs="Times New Roman"/>
          <w:sz w:val="24"/>
          <w:szCs w:val="24"/>
          <w:lang w:val="kk-KZ"/>
        </w:rPr>
        <w:t>Биогеоценоздың негізгі компоненті, фитоценоз</w:t>
      </w:r>
      <w:r w:rsidR="004B7B00">
        <w:rPr>
          <w:rFonts w:ascii="Times New Roman" w:hAnsi="Times New Roman" w:cs="Times New Roman"/>
          <w:sz w:val="24"/>
          <w:szCs w:val="24"/>
          <w:lang w:val="kk-KZ"/>
        </w:rPr>
        <w:t xml:space="preserve">дың қызметі және оларды зерттеу </w:t>
      </w:r>
      <w:r w:rsidRPr="00B6356E">
        <w:rPr>
          <w:rFonts w:ascii="Times New Roman" w:hAnsi="Times New Roman" w:cs="Times New Roman"/>
          <w:sz w:val="24"/>
          <w:szCs w:val="24"/>
          <w:lang w:val="kk-KZ"/>
        </w:rPr>
        <w:t>жұмыстарының міндеті</w:t>
      </w:r>
      <w:r w:rsidR="004B7B00">
        <w:rPr>
          <w:rFonts w:ascii="Times New Roman" w:hAnsi="Times New Roman" w:cs="Times New Roman"/>
          <w:sz w:val="24"/>
          <w:szCs w:val="24"/>
          <w:lang w:val="kk-KZ"/>
        </w:rPr>
        <w:t>.</w:t>
      </w:r>
    </w:p>
    <w:p w:rsidR="00D41A58" w:rsidRPr="00B6356E" w:rsidRDefault="00D41A58" w:rsidP="004B7B00">
      <w:pPr>
        <w:jc w:val="both"/>
        <w:rPr>
          <w:b/>
          <w:lang w:val="kk-KZ"/>
        </w:rPr>
      </w:pPr>
      <w:r w:rsidRPr="00B6356E">
        <w:rPr>
          <w:b/>
          <w:lang w:val="kk-KZ"/>
        </w:rPr>
        <w:t>3 модуль: Биогеоценоздың өсімдіктер компоненті фитоценозды зерттеу</w:t>
      </w:r>
    </w:p>
    <w:p w:rsidR="00D41A58" w:rsidRPr="00B6356E" w:rsidRDefault="00D41A58" w:rsidP="004B7B00">
      <w:pPr>
        <w:jc w:val="both"/>
        <w:rPr>
          <w:lang w:val="kk-KZ"/>
        </w:rPr>
      </w:pPr>
      <w:r w:rsidRPr="00B6356E">
        <w:rPr>
          <w:lang w:val="kk-KZ"/>
        </w:rPr>
        <w:lastRenderedPageBreak/>
        <w:t>3.1Өсімдік ассоциациясы туралы түсінік</w:t>
      </w:r>
    </w:p>
    <w:p w:rsidR="00D41A58" w:rsidRPr="00B6356E" w:rsidRDefault="00D41A58" w:rsidP="004B7B00">
      <w:pPr>
        <w:jc w:val="both"/>
        <w:rPr>
          <w:lang w:val="kk-KZ"/>
        </w:rPr>
      </w:pPr>
      <w:r w:rsidRPr="00B6356E">
        <w:rPr>
          <w:lang w:val="kk-KZ"/>
        </w:rPr>
        <w:t>3.2 Фитоценоздардың ярустылығы және фитоценоздардың горизонтальдық құрылысы. 3.3Фитоценоздардың эколого-биологиялық структурасы.</w:t>
      </w:r>
    </w:p>
    <w:p w:rsidR="00D41A58" w:rsidRPr="00B6356E" w:rsidRDefault="00D41A58" w:rsidP="004B7B00">
      <w:pPr>
        <w:jc w:val="both"/>
        <w:rPr>
          <w:lang w:val="kk-KZ"/>
        </w:rPr>
      </w:pPr>
      <w:r w:rsidRPr="00B6356E">
        <w:rPr>
          <w:lang w:val="kk-KZ"/>
        </w:rPr>
        <w:t>3.4 Өсімдіктер топтарын жіктеу проблемалары</w:t>
      </w:r>
    </w:p>
    <w:p w:rsidR="00D41A58" w:rsidRPr="00B6356E" w:rsidRDefault="00D41A58" w:rsidP="004B7B00">
      <w:pPr>
        <w:jc w:val="both"/>
        <w:rPr>
          <w:lang w:val="kk-KZ"/>
        </w:rPr>
      </w:pPr>
      <w:r w:rsidRPr="00B6356E">
        <w:rPr>
          <w:lang w:val="kk-KZ"/>
        </w:rPr>
        <w:t>3.5 Фитоценоздардың конституциялық структурасын зерттеу тәсілдері.</w:t>
      </w:r>
    </w:p>
    <w:p w:rsidR="00D41A58" w:rsidRPr="00B6356E" w:rsidRDefault="00D41A58" w:rsidP="004B7B00">
      <w:pPr>
        <w:jc w:val="both"/>
        <w:rPr>
          <w:lang w:val="kk-KZ"/>
        </w:rPr>
      </w:pPr>
      <w:r w:rsidRPr="00B6356E">
        <w:rPr>
          <w:lang w:val="kk-KZ"/>
        </w:rPr>
        <w:t>3.6 Фитоценоздардың функционалдық структурасы.</w:t>
      </w:r>
    </w:p>
    <w:p w:rsidR="00D41A58" w:rsidRPr="00B6356E" w:rsidRDefault="00D41A58" w:rsidP="004B7B00">
      <w:pPr>
        <w:jc w:val="both"/>
        <w:rPr>
          <w:lang w:val="kk-KZ"/>
        </w:rPr>
      </w:pPr>
      <w:r w:rsidRPr="00B6356E">
        <w:rPr>
          <w:lang w:val="kk-KZ"/>
        </w:rPr>
        <w:t>3.</w:t>
      </w:r>
      <w:r w:rsidRPr="00B6356E">
        <w:t>7</w:t>
      </w:r>
      <w:r w:rsidRPr="00B6356E">
        <w:rPr>
          <w:lang w:val="kk-KZ"/>
        </w:rPr>
        <w:t xml:space="preserve"> Фитоценоздардың функционалдық структурасы.</w:t>
      </w:r>
    </w:p>
    <w:p w:rsidR="00D41A58" w:rsidRPr="00B6356E" w:rsidRDefault="00D41A58" w:rsidP="004B7B00">
      <w:pPr>
        <w:jc w:val="both"/>
        <w:rPr>
          <w:lang w:val="kk-KZ"/>
        </w:rPr>
      </w:pPr>
      <w:r w:rsidRPr="00B6356E">
        <w:rPr>
          <w:lang w:val="kk-KZ"/>
        </w:rPr>
        <w:t>3.8. Фитоценоздардың экологиясы. Фитоценоздар экологиясының негізгі мәселелері  3.9 3.10 Өсімдіктер қауымдарының таралуының жетекші факторлары.</w:t>
      </w:r>
    </w:p>
    <w:p w:rsidR="00D41A58" w:rsidRPr="00B6356E" w:rsidRDefault="00D41A58" w:rsidP="004B7B00">
      <w:pPr>
        <w:jc w:val="both"/>
        <w:rPr>
          <w:lang w:val="kk-KZ"/>
        </w:rPr>
      </w:pPr>
      <w:r w:rsidRPr="00B6356E">
        <w:rPr>
          <w:lang w:val="kk-KZ"/>
        </w:rPr>
        <w:t>3.11 Фитоценоздардың өнімділігі, динамикалылығы, эволюциясы. Геоботаникалық индукция</w:t>
      </w:r>
    </w:p>
    <w:p w:rsidR="00D41A58" w:rsidRPr="00B6356E" w:rsidRDefault="00D41A58" w:rsidP="004B7B00">
      <w:pPr>
        <w:jc w:val="both"/>
        <w:rPr>
          <w:lang w:val="kk-KZ"/>
        </w:rPr>
      </w:pPr>
      <w:r w:rsidRPr="00B6356E">
        <w:rPr>
          <w:lang w:val="kk-KZ"/>
        </w:rPr>
        <w:t>3.12 Биологиялық тепе-теңдіктегі тіршілік орындары. Өсімдіктер және орта арасындағы байланыстарды зерттеудің негізгі методикалық жолдары.</w:t>
      </w:r>
    </w:p>
    <w:p w:rsidR="00D41A58" w:rsidRPr="00B6356E" w:rsidRDefault="00D41A58" w:rsidP="004B7B00">
      <w:pPr>
        <w:jc w:val="both"/>
        <w:rPr>
          <w:lang w:val="kk-KZ"/>
        </w:rPr>
      </w:pPr>
      <w:r w:rsidRPr="00B6356E">
        <w:rPr>
          <w:lang w:val="kk-KZ"/>
        </w:rPr>
        <w:t>3.13 Өсімдіктер ординациясы. Ординация техникасының эволюциясы градиенттік анализ. Полярлық висконциялық ординация.</w:t>
      </w:r>
    </w:p>
    <w:p w:rsidR="00D41A58" w:rsidRPr="00B6356E" w:rsidRDefault="00D41A58" w:rsidP="00D41A58">
      <w:pPr>
        <w:rPr>
          <w:lang w:val="kk-KZ"/>
        </w:rPr>
      </w:pPr>
      <w:r w:rsidRPr="00B6356E">
        <w:rPr>
          <w:lang w:val="kk-KZ"/>
        </w:rPr>
        <w:t>3.14 Геоботаникалық далалық жұмысты ұйымдастыру шаралары</w:t>
      </w:r>
    </w:p>
    <w:p w:rsidR="00D41A58" w:rsidRPr="00B6356E" w:rsidRDefault="00D41A58" w:rsidP="00D41A58">
      <w:pPr>
        <w:rPr>
          <w:lang w:val="kk-KZ"/>
        </w:rPr>
      </w:pPr>
    </w:p>
    <w:p w:rsidR="00D41A58" w:rsidRPr="00B6356E" w:rsidRDefault="00D41A58" w:rsidP="00D41A58">
      <w:pPr>
        <w:rPr>
          <w:b/>
          <w:lang w:val="kk-KZ"/>
        </w:rPr>
      </w:pPr>
      <w:r w:rsidRPr="00B6356E">
        <w:rPr>
          <w:b/>
          <w:lang w:val="kk-KZ"/>
        </w:rPr>
        <w:t>Оқу әдебиеттері:</w:t>
      </w:r>
    </w:p>
    <w:p w:rsidR="004B7B00" w:rsidRDefault="004B7B00" w:rsidP="004B7B00">
      <w:pPr>
        <w:jc w:val="both"/>
      </w:pPr>
      <w:r w:rsidRPr="00996C61">
        <w:rPr>
          <w:lang w:val="kk-KZ"/>
        </w:rPr>
        <w:t xml:space="preserve">1. </w:t>
      </w:r>
      <w:r w:rsidRPr="00996C61">
        <w:t xml:space="preserve">Миркин Б.М, Розенберг Г.С. Наумова Л.Г. Словарь понятий и терминов современной </w:t>
      </w:r>
      <w:proofErr w:type="gramStart"/>
      <w:r w:rsidRPr="00996C61">
        <w:t>фитоценологии .</w:t>
      </w:r>
      <w:proofErr w:type="gramEnd"/>
      <w:r w:rsidRPr="00996C61">
        <w:t xml:space="preserve"> – М., Наука ,2000г. </w:t>
      </w:r>
    </w:p>
    <w:p w:rsidR="004B7B00" w:rsidRPr="00996C61" w:rsidRDefault="004B7B00" w:rsidP="004B7B00">
      <w:pPr>
        <w:jc w:val="both"/>
        <w:rPr>
          <w:lang w:val="kk-KZ"/>
        </w:rPr>
      </w:pPr>
      <w:r w:rsidRPr="00996C61">
        <w:rPr>
          <w:lang w:val="kk-KZ"/>
        </w:rPr>
        <w:t>2. Работнов Т.А. Фитоценология, Москва, 1992, 362 с</w:t>
      </w:r>
    </w:p>
    <w:p w:rsidR="004B7B00" w:rsidRPr="00515513" w:rsidRDefault="004B7B00" w:rsidP="004B7B00">
      <w:pPr>
        <w:jc w:val="both"/>
        <w:rPr>
          <w:lang w:val="kk-KZ"/>
        </w:rPr>
      </w:pPr>
      <w:r w:rsidRPr="00515513">
        <w:rPr>
          <w:lang w:val="kk-KZ"/>
        </w:rPr>
        <w:t>3. Миркин Б.М., Наумова Л.Г., Соломенко А.И. Современная наука о растительности, М, Лотос, 2001, 264 с.</w:t>
      </w:r>
    </w:p>
    <w:p w:rsidR="004B7B00" w:rsidRPr="00515513" w:rsidRDefault="004B7B00" w:rsidP="004B7B00">
      <w:pPr>
        <w:jc w:val="both"/>
        <w:rPr>
          <w:lang w:val="kk-KZ"/>
        </w:rPr>
      </w:pPr>
      <w:r w:rsidRPr="00515513">
        <w:rPr>
          <w:lang w:val="kk-KZ"/>
        </w:rPr>
        <w:t>4. Мұхитдинов Н.М. Геоботаника, 2011, Алматы, 384 б.</w:t>
      </w:r>
    </w:p>
    <w:p w:rsidR="004B7B00" w:rsidRPr="00515513" w:rsidRDefault="004B7B00" w:rsidP="004B7B00">
      <w:pPr>
        <w:jc w:val="both"/>
        <w:rPr>
          <w:lang w:val="kk-KZ"/>
        </w:rPr>
      </w:pPr>
      <w:r w:rsidRPr="00515513">
        <w:rPr>
          <w:lang w:val="kk-KZ"/>
        </w:rPr>
        <w:t>5. Работнов Т.А. История фитоценологии, Москва, Аргис, 1995, 158 с.</w:t>
      </w:r>
    </w:p>
    <w:p w:rsidR="004B7B00" w:rsidRPr="00515513" w:rsidRDefault="004B7B00" w:rsidP="004B7B00">
      <w:pPr>
        <w:jc w:val="both"/>
        <w:rPr>
          <w:lang w:val="kk-KZ"/>
        </w:rPr>
      </w:pPr>
      <w:r w:rsidRPr="00515513">
        <w:rPr>
          <w:lang w:val="kk-KZ"/>
        </w:rPr>
        <w:t xml:space="preserve">6. Шенников А.П. Введение в геоботанику. Изд. Ленингр. Университета, 1964, 447 с. </w:t>
      </w:r>
    </w:p>
    <w:p w:rsidR="004B7B00" w:rsidRPr="00515513" w:rsidRDefault="004B7B00" w:rsidP="004B7B00">
      <w:pPr>
        <w:jc w:val="both"/>
        <w:rPr>
          <w:lang w:val="kk-KZ"/>
        </w:rPr>
      </w:pPr>
      <w:r w:rsidRPr="00515513">
        <w:rPr>
          <w:lang w:val="kk-KZ"/>
        </w:rPr>
        <w:t>7. Трасс Х.Х. Геоботаника. История и современные тенденции развития, Ленинград, 1976, 252 с</w:t>
      </w:r>
    </w:p>
    <w:p w:rsidR="004B7B00" w:rsidRPr="00515513" w:rsidRDefault="004B7B00" w:rsidP="004B7B00">
      <w:pPr>
        <w:jc w:val="both"/>
        <w:rPr>
          <w:lang w:val="kk-KZ"/>
        </w:rPr>
      </w:pPr>
      <w:r w:rsidRPr="00515513">
        <w:rPr>
          <w:lang w:val="kk-KZ"/>
        </w:rPr>
        <w:t>Қосымша ресурстар:</w:t>
      </w:r>
    </w:p>
    <w:p w:rsidR="004B7B00" w:rsidRPr="00515513" w:rsidRDefault="004B7B00" w:rsidP="004B7B00">
      <w:pPr>
        <w:jc w:val="both"/>
        <w:rPr>
          <w:lang w:val="kk-KZ"/>
        </w:rPr>
      </w:pPr>
      <w:r w:rsidRPr="00515513">
        <w:rPr>
          <w:color w:val="454545"/>
          <w:lang w:val="kk-KZ"/>
        </w:rPr>
        <w:t> </w:t>
      </w:r>
      <w:hyperlink r:id="rId5" w:history="1">
        <w:r w:rsidRPr="00515513">
          <w:rPr>
            <w:color w:val="006CA1"/>
            <w:u w:val="single"/>
            <w:lang w:val="kk-KZ"/>
          </w:rPr>
          <w:t>http://biblioclub.ru/index.php?page=book&amp;id=47546</w:t>
        </w:r>
      </w:hyperlink>
      <w:r w:rsidRPr="00515513">
        <w:rPr>
          <w:lang w:val="kk-KZ"/>
        </w:rPr>
        <w:tab/>
      </w:r>
    </w:p>
    <w:p w:rsidR="004B7B00" w:rsidRPr="00515513" w:rsidRDefault="004B7B00" w:rsidP="004B7B00">
      <w:pPr>
        <w:jc w:val="both"/>
        <w:rPr>
          <w:lang w:val="kk-KZ"/>
        </w:rPr>
      </w:pPr>
      <w:r w:rsidRPr="00515513">
        <w:rPr>
          <w:lang w:val="kk-KZ"/>
        </w:rPr>
        <w:t xml:space="preserve"> </w:t>
      </w:r>
      <w:hyperlink r:id="rId6" w:history="1">
        <w:r w:rsidRPr="00515513">
          <w:rPr>
            <w:rStyle w:val="a5"/>
            <w:lang w:val="kk-KZ"/>
          </w:rPr>
          <w:t>http://www.biblioclub.ru</w:t>
        </w:r>
      </w:hyperlink>
      <w:r w:rsidRPr="00515513">
        <w:rPr>
          <w:lang w:val="kk-KZ"/>
        </w:rPr>
        <w:t xml:space="preserve"> </w:t>
      </w:r>
    </w:p>
    <w:p w:rsidR="00D41A58" w:rsidRPr="00D41A58" w:rsidRDefault="004B7B00" w:rsidP="004B7B00">
      <w:pPr>
        <w:rPr>
          <w:lang w:val="kk-KZ"/>
        </w:rPr>
      </w:pPr>
      <w:r w:rsidRPr="00515513">
        <w:rPr>
          <w:lang w:val="kk-KZ"/>
        </w:rPr>
        <w:t xml:space="preserve"> </w:t>
      </w:r>
      <w:hyperlink r:id="rId7" w:history="1">
        <w:r w:rsidRPr="00515513">
          <w:rPr>
            <w:rStyle w:val="a5"/>
            <w:lang w:val="kk-KZ"/>
          </w:rPr>
          <w:t>http://www.nature.ru</w:t>
        </w:r>
      </w:hyperlink>
    </w:p>
    <w:p w:rsidR="00D41A58" w:rsidRPr="00D41A58" w:rsidRDefault="00D41A58" w:rsidP="00D41A58">
      <w:pPr>
        <w:rPr>
          <w:lang w:val="kk-KZ"/>
        </w:rPr>
      </w:pPr>
    </w:p>
    <w:p w:rsidR="004B7B00" w:rsidRPr="00D41A58" w:rsidRDefault="004B7B00" w:rsidP="00D41A58">
      <w:pPr>
        <w:rPr>
          <w:lang w:val="kk-KZ"/>
        </w:rPr>
      </w:pPr>
    </w:p>
    <w:p w:rsidR="00D41A58" w:rsidRPr="00D41A58" w:rsidRDefault="00D41A58" w:rsidP="00D41A58">
      <w:pPr>
        <w:rPr>
          <w:lang w:val="kk-KZ"/>
        </w:rPr>
      </w:pPr>
    </w:p>
    <w:p w:rsidR="00D41A58" w:rsidRPr="00D41A58" w:rsidRDefault="00D41A58" w:rsidP="00D41A58">
      <w:pPr>
        <w:ind w:left="426" w:hanging="426"/>
        <w:rPr>
          <w:rFonts w:eastAsia="Calibri"/>
          <w:lang w:val="kk-KZ"/>
        </w:rPr>
      </w:pPr>
      <w:r w:rsidRPr="00D41A58">
        <w:rPr>
          <w:lang w:val="kk-KZ"/>
        </w:rPr>
        <w:tab/>
      </w:r>
      <w:r w:rsidRPr="00D41A58">
        <w:rPr>
          <w:rFonts w:eastAsia="Calibri"/>
          <w:lang w:val="kk-KZ"/>
        </w:rPr>
        <w:t xml:space="preserve">Оқытушы б.ғ.д., профессор                                         </w:t>
      </w:r>
      <w:r w:rsidR="004B7B00">
        <w:rPr>
          <w:rFonts w:eastAsia="Calibri"/>
          <w:lang w:val="kk-KZ"/>
        </w:rPr>
        <w:t xml:space="preserve"> </w:t>
      </w:r>
      <w:r w:rsidRPr="00D41A58">
        <w:rPr>
          <w:rFonts w:eastAsia="Calibri"/>
          <w:lang w:val="kk-KZ"/>
        </w:rPr>
        <w:t xml:space="preserve">  Мухитдинов Н.М.</w:t>
      </w:r>
    </w:p>
    <w:p w:rsidR="00D41A58" w:rsidRPr="00D41A58" w:rsidRDefault="00D41A58" w:rsidP="00D41A58">
      <w:pPr>
        <w:ind w:left="426" w:hanging="426"/>
        <w:rPr>
          <w:rFonts w:eastAsia="Calibri"/>
          <w:lang w:val="kk-KZ"/>
        </w:rPr>
      </w:pPr>
    </w:p>
    <w:p w:rsidR="00D41A58" w:rsidRPr="00D41A58" w:rsidRDefault="00D41A58" w:rsidP="00D41A58">
      <w:pPr>
        <w:ind w:left="426" w:hanging="426"/>
        <w:rPr>
          <w:rFonts w:eastAsia="Calibri"/>
          <w:lang w:val="kk-KZ"/>
        </w:rPr>
      </w:pPr>
      <w:r w:rsidRPr="00D41A58">
        <w:rPr>
          <w:rFonts w:eastAsia="Calibri"/>
          <w:lang w:val="kk-KZ"/>
        </w:rPr>
        <w:t xml:space="preserve">      </w:t>
      </w:r>
      <w:r w:rsidR="004B7B00">
        <w:rPr>
          <w:rFonts w:eastAsia="Calibri"/>
          <w:lang w:val="kk-KZ"/>
        </w:rPr>
        <w:t xml:space="preserve"> </w:t>
      </w:r>
      <w:r w:rsidRPr="00D41A58">
        <w:rPr>
          <w:rFonts w:eastAsia="Calibri"/>
          <w:lang w:val="kk-KZ"/>
        </w:rPr>
        <w:t xml:space="preserve">Әдістемелік кеңестің төрайымы </w:t>
      </w:r>
    </w:p>
    <w:p w:rsidR="00D41A58" w:rsidRPr="002C268D" w:rsidRDefault="00D41A58" w:rsidP="002C268D">
      <w:pPr>
        <w:ind w:left="426" w:hanging="426"/>
        <w:rPr>
          <w:rFonts w:eastAsia="Calibri"/>
          <w:lang w:val="kk-KZ"/>
        </w:rPr>
      </w:pPr>
      <w:r w:rsidRPr="00D41A58">
        <w:rPr>
          <w:rFonts w:eastAsia="Calibri"/>
          <w:lang w:val="kk-KZ"/>
        </w:rPr>
        <w:t xml:space="preserve">     </w:t>
      </w:r>
      <w:r w:rsidR="004B7B00">
        <w:rPr>
          <w:rFonts w:eastAsia="Calibri"/>
          <w:lang w:val="kk-KZ"/>
        </w:rPr>
        <w:t xml:space="preserve"> </w:t>
      </w:r>
      <w:r w:rsidRPr="00D41A58">
        <w:rPr>
          <w:rFonts w:eastAsia="Calibri"/>
          <w:lang w:val="kk-KZ"/>
        </w:rPr>
        <w:t xml:space="preserve"> б.ғ.к., доцент                                                     </w:t>
      </w:r>
      <w:r w:rsidR="002C268D">
        <w:rPr>
          <w:rFonts w:eastAsia="Calibri"/>
          <w:lang w:val="kk-KZ"/>
        </w:rPr>
        <w:t xml:space="preserve">                Назарбекова С.Т.</w:t>
      </w:r>
    </w:p>
    <w:sectPr w:rsidR="00D41A58" w:rsidRPr="002C2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07C48"/>
    <w:multiLevelType w:val="hybridMultilevel"/>
    <w:tmpl w:val="7A42B2CC"/>
    <w:lvl w:ilvl="0" w:tplc="8A102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2563F1"/>
    <w:multiLevelType w:val="multilevel"/>
    <w:tmpl w:val="89F4F52A"/>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F635B17"/>
    <w:multiLevelType w:val="hybridMultilevel"/>
    <w:tmpl w:val="CC1854C4"/>
    <w:lvl w:ilvl="0" w:tplc="62F838B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E04012D"/>
    <w:multiLevelType w:val="hybridMultilevel"/>
    <w:tmpl w:val="3DA07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C8"/>
    <w:rsid w:val="00074D73"/>
    <w:rsid w:val="00085FA3"/>
    <w:rsid w:val="000F5150"/>
    <w:rsid w:val="00134AAF"/>
    <w:rsid w:val="001C05E4"/>
    <w:rsid w:val="001E0A80"/>
    <w:rsid w:val="001E4FBE"/>
    <w:rsid w:val="00261E75"/>
    <w:rsid w:val="002C268D"/>
    <w:rsid w:val="004B5281"/>
    <w:rsid w:val="004B7B00"/>
    <w:rsid w:val="004F3EBB"/>
    <w:rsid w:val="00650C4B"/>
    <w:rsid w:val="006C10C8"/>
    <w:rsid w:val="006E3D0D"/>
    <w:rsid w:val="00754A7C"/>
    <w:rsid w:val="00772DE2"/>
    <w:rsid w:val="00785F8C"/>
    <w:rsid w:val="00790C38"/>
    <w:rsid w:val="007D1784"/>
    <w:rsid w:val="0089477C"/>
    <w:rsid w:val="00925507"/>
    <w:rsid w:val="009D5A6C"/>
    <w:rsid w:val="00A2540E"/>
    <w:rsid w:val="00A843C6"/>
    <w:rsid w:val="00AD3D9E"/>
    <w:rsid w:val="00B6356E"/>
    <w:rsid w:val="00C36226"/>
    <w:rsid w:val="00D41A58"/>
    <w:rsid w:val="00DD1F22"/>
    <w:rsid w:val="00F60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977A4-F66F-4E88-9DE5-9661B674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iPriority w:val="99"/>
    <w:unhideWhenUsed/>
    <w:rsid w:val="00F60A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6040">
      <w:bodyDiv w:val="1"/>
      <w:marLeft w:val="0"/>
      <w:marRight w:val="0"/>
      <w:marTop w:val="0"/>
      <w:marBottom w:val="0"/>
      <w:divBdr>
        <w:top w:val="none" w:sz="0" w:space="0" w:color="auto"/>
        <w:left w:val="none" w:sz="0" w:space="0" w:color="auto"/>
        <w:bottom w:val="none" w:sz="0" w:space="0" w:color="auto"/>
        <w:right w:val="none" w:sz="0" w:space="0" w:color="auto"/>
      </w:divBdr>
    </w:div>
    <w:div w:id="64258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ur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ioclub.ru" TargetMode="External"/><Relationship Id="rId5" Type="http://schemas.openxmlformats.org/officeDocument/2006/relationships/hyperlink" Target="http://biblioclub.ru/index.php?page=book&amp;id=4754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Ақерке</cp:lastModifiedBy>
  <cp:revision>6</cp:revision>
  <dcterms:created xsi:type="dcterms:W3CDTF">2020-12-07T18:32:00Z</dcterms:created>
  <dcterms:modified xsi:type="dcterms:W3CDTF">2020-12-07T19:15:00Z</dcterms:modified>
</cp:coreProperties>
</file>